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C60E4" w14:textId="5CD32F98" w:rsidR="00E235E8" w:rsidRPr="00902663" w:rsidRDefault="00902663" w:rsidP="0099510F">
      <w:pPr>
        <w:jc w:val="center"/>
        <w:rPr>
          <w:b/>
          <w:bCs/>
          <w:sz w:val="28"/>
          <w:szCs w:val="28"/>
        </w:rPr>
      </w:pPr>
      <w:r>
        <w:rPr>
          <w:b/>
          <w:bCs/>
          <w:sz w:val="28"/>
          <w:szCs w:val="28"/>
        </w:rPr>
        <w:t xml:space="preserve">Funding available to community groups in </w:t>
      </w:r>
      <w:r w:rsidR="002F783B">
        <w:rPr>
          <w:b/>
          <w:bCs/>
          <w:sz w:val="28"/>
          <w:szCs w:val="28"/>
        </w:rPr>
        <w:t>Galway</w:t>
      </w:r>
      <w:r w:rsidRPr="0009039F">
        <w:rPr>
          <w:b/>
          <w:bCs/>
          <w:sz w:val="28"/>
          <w:szCs w:val="28"/>
        </w:rPr>
        <w:t xml:space="preserve"> </w:t>
      </w:r>
      <w:r>
        <w:rPr>
          <w:b/>
          <w:bCs/>
          <w:sz w:val="28"/>
          <w:szCs w:val="28"/>
        </w:rPr>
        <w:t xml:space="preserve">for </w:t>
      </w:r>
      <w:r w:rsidR="00AD5FEF">
        <w:rPr>
          <w:b/>
          <w:bCs/>
          <w:sz w:val="28"/>
          <w:szCs w:val="28"/>
        </w:rPr>
        <w:t>National Heritage Week events</w:t>
      </w:r>
    </w:p>
    <w:p w14:paraId="6336BF25" w14:textId="65333886" w:rsidR="00961099" w:rsidRPr="00AB56B6" w:rsidRDefault="0099510F" w:rsidP="0099510F">
      <w:pPr>
        <w:jc w:val="center"/>
        <w:rPr>
          <w:i/>
          <w:iCs/>
        </w:rPr>
      </w:pPr>
      <w:r w:rsidRPr="00AB56B6">
        <w:rPr>
          <w:i/>
          <w:iCs/>
        </w:rPr>
        <w:t>Local Authority Water</w:t>
      </w:r>
      <w:r w:rsidR="00603205" w:rsidRPr="00AB56B6">
        <w:rPr>
          <w:i/>
          <w:iCs/>
        </w:rPr>
        <w:t>s</w:t>
      </w:r>
      <w:r w:rsidRPr="00AB56B6">
        <w:rPr>
          <w:i/>
          <w:iCs/>
        </w:rPr>
        <w:t xml:space="preserve"> Programme opens grants scheme </w:t>
      </w:r>
      <w:r w:rsidR="00355209" w:rsidRPr="00AB56B6">
        <w:rPr>
          <w:i/>
          <w:iCs/>
        </w:rPr>
        <w:t xml:space="preserve">of €30,000 </w:t>
      </w:r>
      <w:r w:rsidRPr="00AB56B6">
        <w:rPr>
          <w:i/>
          <w:iCs/>
        </w:rPr>
        <w:t>for Water Heritage Day 2024</w:t>
      </w:r>
    </w:p>
    <w:p w14:paraId="32DC1A79" w14:textId="4F86D241" w:rsidR="0099510F" w:rsidRPr="00114292" w:rsidRDefault="00776645" w:rsidP="0099510F">
      <w:r>
        <w:rPr>
          <w:b/>
          <w:bCs/>
        </w:rPr>
        <w:t>Friday, 28</w:t>
      </w:r>
      <w:r w:rsidRPr="00776645">
        <w:rPr>
          <w:b/>
          <w:bCs/>
          <w:vertAlign w:val="superscript"/>
        </w:rPr>
        <w:t>th</w:t>
      </w:r>
      <w:r>
        <w:rPr>
          <w:b/>
          <w:bCs/>
        </w:rPr>
        <w:t xml:space="preserve"> of June 2024</w:t>
      </w:r>
      <w:r w:rsidR="0099510F" w:rsidRPr="00114292">
        <w:rPr>
          <w:b/>
          <w:bCs/>
        </w:rPr>
        <w:t xml:space="preserve">: </w:t>
      </w:r>
      <w:r w:rsidR="0099510F" w:rsidRPr="00114292">
        <w:t xml:space="preserve">The </w:t>
      </w:r>
      <w:hyperlink r:id="rId7" w:history="1">
        <w:r w:rsidR="0099510F" w:rsidRPr="00114292">
          <w:rPr>
            <w:rStyle w:val="Hyperlink"/>
          </w:rPr>
          <w:t>Local Authority Water</w:t>
        </w:r>
        <w:r w:rsidR="00603205" w:rsidRPr="00114292">
          <w:rPr>
            <w:rStyle w:val="Hyperlink"/>
          </w:rPr>
          <w:t>s</w:t>
        </w:r>
        <w:r w:rsidR="0099510F" w:rsidRPr="00114292">
          <w:rPr>
            <w:rStyle w:val="Hyperlink"/>
          </w:rPr>
          <w:t xml:space="preserve"> Programme (LAWPRO)</w:t>
        </w:r>
      </w:hyperlink>
      <w:r w:rsidR="0099510F" w:rsidRPr="00114292">
        <w:t xml:space="preserve"> encourages community groups</w:t>
      </w:r>
      <w:r w:rsidR="00AB56B6">
        <w:t xml:space="preserve"> </w:t>
      </w:r>
      <w:r w:rsidR="00AB56B6" w:rsidRPr="0009039F">
        <w:t xml:space="preserve">in </w:t>
      </w:r>
      <w:r w:rsidR="002362EE" w:rsidRPr="0009039F">
        <w:t>Galway</w:t>
      </w:r>
      <w:r w:rsidR="0099510F" w:rsidRPr="0009039F">
        <w:t xml:space="preserve"> </w:t>
      </w:r>
      <w:r w:rsidR="0099510F" w:rsidRPr="00114292">
        <w:t xml:space="preserve">to apply under the </w:t>
      </w:r>
      <w:r w:rsidR="00894578" w:rsidRPr="00114292">
        <w:t>‘</w:t>
      </w:r>
      <w:r w:rsidR="0099510F" w:rsidRPr="00114292">
        <w:t>Water Heritage Day Grants Scheme 2024</w:t>
      </w:r>
      <w:r w:rsidR="00894578" w:rsidRPr="00114292">
        <w:t>’</w:t>
      </w:r>
      <w:r w:rsidR="0099510F" w:rsidRPr="00114292">
        <w:t xml:space="preserve"> to celebrate Water Heritage Day on </w:t>
      </w:r>
      <w:r w:rsidR="00603205" w:rsidRPr="00114292">
        <w:t xml:space="preserve">Sunday the </w:t>
      </w:r>
      <w:r w:rsidR="0099510F" w:rsidRPr="00114292">
        <w:t>2</w:t>
      </w:r>
      <w:r w:rsidR="00B17231" w:rsidRPr="00114292">
        <w:t>5</w:t>
      </w:r>
      <w:r w:rsidR="0099510F" w:rsidRPr="00114292">
        <w:rPr>
          <w:vertAlign w:val="superscript"/>
        </w:rPr>
        <w:t>th</w:t>
      </w:r>
      <w:r w:rsidR="00B17231" w:rsidRPr="00114292">
        <w:t xml:space="preserve"> </w:t>
      </w:r>
      <w:r w:rsidR="00603205" w:rsidRPr="00114292">
        <w:t xml:space="preserve">of </w:t>
      </w:r>
      <w:r w:rsidR="0099510F" w:rsidRPr="00114292">
        <w:t>Augus</w:t>
      </w:r>
      <w:r w:rsidR="00603205" w:rsidRPr="00114292">
        <w:t>t</w:t>
      </w:r>
      <w:r w:rsidR="0099510F" w:rsidRPr="00114292">
        <w:t xml:space="preserve">.  </w:t>
      </w:r>
      <w:r w:rsidR="00B17231" w:rsidRPr="00114292">
        <w:t>LAWPRO is a national shared service working on behalf of the 31 local authorities in Ireland coordinating efforts to achieve good water quality across the country.</w:t>
      </w:r>
    </w:p>
    <w:p w14:paraId="46C768E5" w14:textId="1FF942E8" w:rsidR="00E60992" w:rsidRPr="00114292" w:rsidRDefault="00E60992" w:rsidP="0099510F">
      <w:r w:rsidRPr="00114292">
        <w:t xml:space="preserve">To make an application see: </w:t>
      </w:r>
      <w:hyperlink r:id="rId8" w:history="1">
        <w:r w:rsidRPr="00114292">
          <w:rPr>
            <w:rStyle w:val="Hyperlink"/>
          </w:rPr>
          <w:t>LAWPRO Small Grants and Events Scheme 2024 | Online Consultation Portal of the Waters and Communities Office</w:t>
        </w:r>
      </w:hyperlink>
    </w:p>
    <w:p w14:paraId="7038C82B" w14:textId="47A0EAED" w:rsidR="00B17231" w:rsidRPr="00114292" w:rsidRDefault="00B17231" w:rsidP="0099510F">
      <w:r w:rsidRPr="00114292">
        <w:t xml:space="preserve">Speaking about the </w:t>
      </w:r>
      <w:r w:rsidR="009122B8" w:rsidRPr="00114292">
        <w:t xml:space="preserve">€30,000 </w:t>
      </w:r>
      <w:r w:rsidRPr="00114292">
        <w:t>grant</w:t>
      </w:r>
      <w:r w:rsidR="00603205" w:rsidRPr="00114292">
        <w:t>s</w:t>
      </w:r>
      <w:r w:rsidRPr="00114292">
        <w:t xml:space="preserve"> scheme </w:t>
      </w:r>
      <w:r w:rsidR="00B03D20" w:rsidRPr="00114292">
        <w:t xml:space="preserve">Anthony Coleman, Director of Services at </w:t>
      </w:r>
      <w:r w:rsidRPr="00114292">
        <w:t>LAWPRO said: “We are delighted to once again invite community groups</w:t>
      </w:r>
      <w:r w:rsidR="00483319">
        <w:t xml:space="preserve"> in</w:t>
      </w:r>
      <w:r w:rsidRPr="00114292">
        <w:t xml:space="preserve"> </w:t>
      </w:r>
      <w:r w:rsidR="002362EE" w:rsidRPr="0009039F">
        <w:t>Galway</w:t>
      </w:r>
      <w:r w:rsidR="00483319" w:rsidRPr="00483319">
        <w:rPr>
          <w:color w:val="ED0000"/>
        </w:rPr>
        <w:t xml:space="preserve"> </w:t>
      </w:r>
      <w:r w:rsidRPr="00114292">
        <w:t xml:space="preserve">to organise a water related event for Heritage Week. The </w:t>
      </w:r>
      <w:r w:rsidR="00E605AC" w:rsidRPr="00114292">
        <w:t>theme of Heritage Week 2024 is "Connections, Routes &amp; Networks” and our rivers play a big part in the connectivity of our island. In historic times they were networks for movement, trading and exploration.</w:t>
      </w:r>
    </w:p>
    <w:p w14:paraId="412AEC47" w14:textId="287D46AD" w:rsidR="002A7D2A" w:rsidRPr="00114292" w:rsidRDefault="002A7D2A" w:rsidP="0099510F">
      <w:r w:rsidRPr="00114292">
        <w:t>Water Heritage Day gives communities a fantastic opportunity to celebrate our heritage through water whether it be hosting a river safari, a talk at the riverside or launching a booklet on a local waterway there are ample ways to get involved.”</w:t>
      </w:r>
    </w:p>
    <w:p w14:paraId="35FF3F69" w14:textId="7A1204AA" w:rsidR="00E605AC" w:rsidRPr="00114292" w:rsidRDefault="00B03D20" w:rsidP="0099510F">
      <w:pPr>
        <w:rPr>
          <w:rFonts w:eastAsia="Yu Mincho" w:cs="Arial"/>
          <w:color w:val="0000FF"/>
          <w:u w:val="single"/>
          <w:lang w:val="en-IE"/>
        </w:rPr>
      </w:pPr>
      <w:r w:rsidRPr="00114292">
        <w:t>Y</w:t>
      </w:r>
      <w:r w:rsidR="00E605AC" w:rsidRPr="00114292">
        <w:t xml:space="preserve">ou are asked to consult with your local Community Water Officer in advance of making an application. </w:t>
      </w:r>
      <w:r w:rsidR="0003641D" w:rsidRPr="00114292">
        <w:t xml:space="preserve">Their </w:t>
      </w:r>
      <w:r w:rsidR="00E605AC" w:rsidRPr="00114292">
        <w:t xml:space="preserve">contact details </w:t>
      </w:r>
      <w:r w:rsidR="0003641D" w:rsidRPr="00114292">
        <w:t xml:space="preserve">are </w:t>
      </w:r>
      <w:r w:rsidR="00E605AC" w:rsidRPr="00114292">
        <w:t>on our website</w:t>
      </w:r>
      <w:r w:rsidR="0044025B" w:rsidRPr="00114292">
        <w:t xml:space="preserve"> here</w:t>
      </w:r>
      <w:r w:rsidR="00E605AC" w:rsidRPr="00114292">
        <w:t xml:space="preserve">: </w:t>
      </w:r>
      <w:hyperlink r:id="rId9" w:anchor="filter=*">
        <w:r w:rsidR="00E605AC" w:rsidRPr="00114292">
          <w:rPr>
            <w:rFonts w:eastAsia="Yu Mincho" w:cs="Arial"/>
            <w:color w:val="0000FF"/>
            <w:u w:val="single"/>
            <w:lang w:val="en-IE"/>
          </w:rPr>
          <w:t>Communities Team - Local Authority Water Programme (lawaters.ie)</w:t>
        </w:r>
      </w:hyperlink>
      <w:r w:rsidR="00E605AC" w:rsidRPr="00114292">
        <w:rPr>
          <w:rFonts w:eastAsia="Yu Mincho" w:cs="Arial"/>
          <w:color w:val="0000FF"/>
          <w:u w:val="single"/>
          <w:lang w:val="en-IE"/>
        </w:rPr>
        <w:t xml:space="preserve">. </w:t>
      </w:r>
      <w:r w:rsidR="00854BC0" w:rsidRPr="00114292">
        <w:t>The deadline for making an application is</w:t>
      </w:r>
      <w:r w:rsidR="00776645">
        <w:t xml:space="preserve"> Tuesday, 16</w:t>
      </w:r>
      <w:r w:rsidR="00776645" w:rsidRPr="00776645">
        <w:rPr>
          <w:vertAlign w:val="superscript"/>
        </w:rPr>
        <w:t>th</w:t>
      </w:r>
      <w:r w:rsidR="00776645">
        <w:t xml:space="preserve"> of July 2024. </w:t>
      </w:r>
    </w:p>
    <w:p w14:paraId="1D19D0F5" w14:textId="3EEAAC86" w:rsidR="66BBA594" w:rsidRDefault="0270EDF7" w:rsidP="00114292">
      <w:pPr>
        <w:spacing w:after="0"/>
        <w:rPr>
          <w:rFonts w:ascii="Aptos" w:eastAsia="Aptos" w:hAnsi="Aptos" w:cs="Aptos"/>
          <w:lang w:val="en-IE"/>
        </w:rPr>
      </w:pPr>
      <w:r w:rsidRPr="00114292">
        <w:rPr>
          <w:rFonts w:ascii="Aptos" w:eastAsia="Aptos" w:hAnsi="Aptos" w:cs="Aptos"/>
          <w:lang w:val="en-IE"/>
        </w:rPr>
        <w:t xml:space="preserve">Virginia Teehan, CEO </w:t>
      </w:r>
      <w:r w:rsidR="00833751">
        <w:rPr>
          <w:rFonts w:ascii="Aptos" w:eastAsia="Aptos" w:hAnsi="Aptos" w:cs="Aptos"/>
          <w:lang w:val="en-IE"/>
        </w:rPr>
        <w:t>o</w:t>
      </w:r>
      <w:r w:rsidRPr="00114292">
        <w:rPr>
          <w:rFonts w:ascii="Aptos" w:eastAsia="Aptos" w:hAnsi="Aptos" w:cs="Aptos"/>
          <w:lang w:val="en-IE"/>
        </w:rPr>
        <w:t xml:space="preserve">f the Heritage Council welcomes </w:t>
      </w:r>
      <w:r w:rsidR="6870427B" w:rsidRPr="00114292">
        <w:rPr>
          <w:rFonts w:ascii="Aptos" w:eastAsia="Aptos" w:hAnsi="Aptos" w:cs="Aptos"/>
          <w:lang w:val="en-IE"/>
        </w:rPr>
        <w:t>LAWPRO</w:t>
      </w:r>
      <w:r w:rsidR="00114292" w:rsidRPr="00114292">
        <w:rPr>
          <w:rFonts w:ascii="Aptos" w:eastAsia="Aptos" w:hAnsi="Aptos" w:cs="Aptos"/>
          <w:lang w:val="en-IE"/>
        </w:rPr>
        <w:t>’s</w:t>
      </w:r>
      <w:r w:rsidR="6870427B" w:rsidRPr="00114292">
        <w:rPr>
          <w:rFonts w:ascii="Aptos" w:eastAsia="Aptos" w:hAnsi="Aptos" w:cs="Aptos"/>
          <w:lang w:val="en-IE"/>
        </w:rPr>
        <w:t xml:space="preserve"> grant programme. </w:t>
      </w:r>
      <w:r w:rsidRPr="00114292">
        <w:rPr>
          <w:rFonts w:ascii="Aptos" w:eastAsia="Aptos" w:hAnsi="Aptos" w:cs="Aptos"/>
          <w:lang w:val="en-IE"/>
        </w:rPr>
        <w:t>“Water Heritage Day continues to be a significant highlight during National Heritage Week every year, showcasing the creative and ingenious ways communities celebrate the impact of canals, lakes, rivers, and the sea on our local heritage. This year, particularly given the theme of ‘Connections, Routes, and Networks’, I am excited to see what kinds of events we see for Water Heritage Day. This LAWPRO grant scheme will enable people to explore and highlight our water-based connections, emphasising how vital they are to our natural heritage. It's a wonderful opportunity for event organisers to avail of supports that will encourage them to dive into our shared history and appreciate the incredible resource our waters provide."</w:t>
      </w:r>
    </w:p>
    <w:p w14:paraId="619332D1" w14:textId="77777777" w:rsidR="00114292" w:rsidRPr="00114292" w:rsidRDefault="00114292" w:rsidP="00114292">
      <w:pPr>
        <w:spacing w:after="0"/>
        <w:rPr>
          <w:rFonts w:ascii="Aptos" w:eastAsia="Aptos" w:hAnsi="Aptos" w:cs="Aptos"/>
          <w:lang w:val="en-IE"/>
        </w:rPr>
      </w:pPr>
    </w:p>
    <w:p w14:paraId="73014822" w14:textId="57802164" w:rsidR="002A7D2A" w:rsidRPr="00114292" w:rsidRDefault="002A7D2A" w:rsidP="002A7D2A">
      <w:pPr>
        <w:rPr>
          <w:rFonts w:eastAsia="Calibri" w:cs="Arial"/>
          <w:lang w:val="en-IE"/>
        </w:rPr>
      </w:pPr>
      <w:r w:rsidRPr="00114292">
        <w:rPr>
          <w:rFonts w:eastAsia="Yu Mincho" w:cs="Arial"/>
          <w:color w:val="000000"/>
          <w:lang w:val="en-IE"/>
        </w:rPr>
        <w:t xml:space="preserve">LAWPRO works in partnership with the Heritage Council, and </w:t>
      </w:r>
      <w:r w:rsidR="003548A2" w:rsidRPr="00114292">
        <w:rPr>
          <w:rFonts w:eastAsia="Yu Mincho" w:cs="Arial"/>
          <w:color w:val="000000"/>
          <w:lang w:val="en-IE"/>
        </w:rPr>
        <w:t>to run a Heritage Week event you are encouraged</w:t>
      </w:r>
      <w:r w:rsidRPr="00114292">
        <w:rPr>
          <w:rFonts w:eastAsia="Yu Mincho" w:cs="Arial"/>
          <w:color w:val="000000"/>
          <w:lang w:val="en-IE"/>
        </w:rPr>
        <w:t xml:space="preserve"> to register your event on their website </w:t>
      </w:r>
      <w:r w:rsidRPr="00114292">
        <w:rPr>
          <w:rFonts w:eastAsia="Calibri" w:cs="Arial"/>
          <w:lang w:val="en-IE"/>
        </w:rPr>
        <w:t xml:space="preserve">here: </w:t>
      </w:r>
      <w:hyperlink r:id="rId10" w:history="1">
        <w:r w:rsidRPr="00114292">
          <w:rPr>
            <w:rStyle w:val="Hyperlink"/>
            <w:rFonts w:eastAsia="Calibri" w:cs="Arial"/>
            <w:lang w:val="en-IE"/>
          </w:rPr>
          <w:t>www.heritageweek.ie/get-involved/organise-an-event</w:t>
        </w:r>
      </w:hyperlink>
      <w:r w:rsidRPr="00114292">
        <w:rPr>
          <w:rFonts w:eastAsia="Calibri" w:cs="Arial"/>
          <w:lang w:val="en-IE"/>
        </w:rPr>
        <w:t xml:space="preserve"> </w:t>
      </w:r>
    </w:p>
    <w:p w14:paraId="3D2F4390" w14:textId="02227534" w:rsidR="002A7D2A" w:rsidRPr="00114292" w:rsidRDefault="00603205" w:rsidP="0099510F">
      <w:pPr>
        <w:rPr>
          <w:rFonts w:eastAsia="Yu Mincho" w:cs="Arial"/>
          <w:lang w:val="en-IE"/>
        </w:rPr>
      </w:pPr>
      <w:r w:rsidRPr="00114292">
        <w:rPr>
          <w:rFonts w:eastAsia="Yu Mincho" w:cs="Arial"/>
          <w:color w:val="000000"/>
          <w:lang w:val="en-IE"/>
        </w:rPr>
        <w:t>By</w:t>
      </w:r>
      <w:r w:rsidR="00437A05" w:rsidRPr="00114292">
        <w:rPr>
          <w:rFonts w:eastAsia="Yu Mincho" w:cs="Arial"/>
          <w:color w:val="000000"/>
          <w:lang w:val="en-IE"/>
        </w:rPr>
        <w:t xml:space="preserve"> submitting an event on the Heritage Week website and receiving a LAWPRO grant</w:t>
      </w:r>
      <w:r w:rsidRPr="00114292">
        <w:rPr>
          <w:rFonts w:eastAsia="Yu Mincho" w:cs="Arial"/>
          <w:color w:val="000000"/>
          <w:lang w:val="en-IE"/>
        </w:rPr>
        <w:t xml:space="preserve">, you could also be in with a chance to win a Water Heritage Award in 2024, </w:t>
      </w:r>
      <w:r w:rsidR="00914D50" w:rsidRPr="00114292">
        <w:rPr>
          <w:rFonts w:eastAsia="Yu Mincho" w:cs="Arial"/>
          <w:color w:val="000000"/>
          <w:lang w:val="en-IE"/>
        </w:rPr>
        <w:t>for more information on the awards visit</w:t>
      </w:r>
      <w:r w:rsidRPr="00114292">
        <w:rPr>
          <w:rFonts w:eastAsia="Yu Mincho" w:cs="Arial"/>
          <w:color w:val="000000"/>
          <w:lang w:val="en-IE"/>
        </w:rPr>
        <w:t xml:space="preserve">: </w:t>
      </w:r>
      <w:hyperlink r:id="rId11" w:history="1">
        <w:r w:rsidRPr="00114292">
          <w:rPr>
            <w:rStyle w:val="Hyperlink"/>
          </w:rPr>
          <w:t>National Heritage Week Awards | National Heritage Week 17th – 25th August 2024</w:t>
        </w:r>
      </w:hyperlink>
    </w:p>
    <w:p w14:paraId="27A4FC49" w14:textId="3C2B1A54" w:rsidR="00603205" w:rsidRPr="00114292" w:rsidRDefault="00603205" w:rsidP="00603205">
      <w:pPr>
        <w:jc w:val="center"/>
        <w:rPr>
          <w:b/>
          <w:bCs/>
        </w:rPr>
      </w:pPr>
      <w:r w:rsidRPr="00114292">
        <w:rPr>
          <w:b/>
          <w:bCs/>
        </w:rPr>
        <w:t>ENDS</w:t>
      </w:r>
    </w:p>
    <w:p w14:paraId="11ACB711" w14:textId="77777777" w:rsidR="00E60992" w:rsidRPr="00114292" w:rsidRDefault="00E60992" w:rsidP="00E60992">
      <w:pPr>
        <w:spacing w:after="0"/>
        <w:rPr>
          <w:b/>
          <w:bCs/>
        </w:rPr>
      </w:pPr>
      <w:r w:rsidRPr="00114292">
        <w:rPr>
          <w:b/>
          <w:bCs/>
        </w:rPr>
        <w:t>For media information:</w:t>
      </w:r>
    </w:p>
    <w:p w14:paraId="29F7CCDC" w14:textId="77777777" w:rsidR="00E60992" w:rsidRPr="00114292" w:rsidRDefault="00E60992" w:rsidP="00E60992">
      <w:pPr>
        <w:spacing w:after="0"/>
      </w:pPr>
      <w:r w:rsidRPr="00114292">
        <w:t>Sadhbh O’Neill</w:t>
      </w:r>
    </w:p>
    <w:p w14:paraId="227AEAEA" w14:textId="77777777" w:rsidR="00E60992" w:rsidRPr="00114292" w:rsidRDefault="00E60992" w:rsidP="00E60992">
      <w:pPr>
        <w:spacing w:after="0"/>
      </w:pPr>
      <w:r w:rsidRPr="00114292">
        <w:lastRenderedPageBreak/>
        <w:t xml:space="preserve">Communications &amp; Engagement Lead </w:t>
      </w:r>
    </w:p>
    <w:p w14:paraId="6092E86D" w14:textId="77777777" w:rsidR="00E60992" w:rsidRPr="00114292" w:rsidRDefault="00E60992" w:rsidP="00E60992">
      <w:pPr>
        <w:spacing w:after="0"/>
      </w:pPr>
      <w:r w:rsidRPr="00114292">
        <w:t>Local Authority Waters Programme (LAWPRO)</w:t>
      </w:r>
    </w:p>
    <w:p w14:paraId="7EEB7A21" w14:textId="77777777" w:rsidR="00E60992" w:rsidRPr="00114292" w:rsidRDefault="00E60992" w:rsidP="00E60992">
      <w:pPr>
        <w:spacing w:after="0"/>
      </w:pPr>
      <w:r w:rsidRPr="00114292">
        <w:t xml:space="preserve">E: </w:t>
      </w:r>
      <w:hyperlink r:id="rId12" w:history="1">
        <w:r w:rsidRPr="00114292">
          <w:rPr>
            <w:rStyle w:val="Hyperlink"/>
          </w:rPr>
          <w:t>soneill@lawaters.ie</w:t>
        </w:r>
      </w:hyperlink>
      <w:r w:rsidRPr="00114292">
        <w:t xml:space="preserve"> </w:t>
      </w:r>
    </w:p>
    <w:p w14:paraId="2AB950B5" w14:textId="77777777" w:rsidR="00E60992" w:rsidRPr="00114292" w:rsidRDefault="00E60992" w:rsidP="00E60992">
      <w:pPr>
        <w:spacing w:after="0"/>
      </w:pPr>
      <w:r w:rsidRPr="00114292">
        <w:t>T: 085 850 0409</w:t>
      </w:r>
    </w:p>
    <w:p w14:paraId="2259E807" w14:textId="77777777" w:rsidR="00E60992" w:rsidRPr="00114292" w:rsidRDefault="00E60992" w:rsidP="00E60992">
      <w:pPr>
        <w:spacing w:after="0"/>
      </w:pPr>
    </w:p>
    <w:p w14:paraId="6E2717D3" w14:textId="77777777" w:rsidR="00E60992" w:rsidRPr="00114292" w:rsidRDefault="00E60992" w:rsidP="00E60992">
      <w:pPr>
        <w:rPr>
          <w:rFonts w:ascii="Calibri" w:eastAsia="Calibri" w:hAnsi="Calibri" w:cs="Times New Roman"/>
          <w:b/>
          <w:bCs/>
          <w:u w:val="single"/>
        </w:rPr>
      </w:pPr>
      <w:r w:rsidRPr="00114292">
        <w:rPr>
          <w:rFonts w:ascii="Calibri" w:eastAsia="Calibri" w:hAnsi="Calibri" w:cs="Times New Roman"/>
          <w:b/>
          <w:bCs/>
          <w:u w:val="single"/>
        </w:rPr>
        <w:t xml:space="preserve">About Local Authority Waters Programme (LAWPRO) </w:t>
      </w:r>
      <w:hyperlink r:id="rId13" w:history="1">
        <w:r w:rsidRPr="00114292">
          <w:rPr>
            <w:rFonts w:ascii="Calibri" w:eastAsia="Calibri" w:hAnsi="Calibri" w:cs="Times New Roman"/>
            <w:b/>
            <w:bCs/>
            <w:color w:val="0563C1"/>
            <w:u w:val="single"/>
          </w:rPr>
          <w:t>https://lawaters.ie/</w:t>
        </w:r>
      </w:hyperlink>
      <w:r w:rsidRPr="00114292">
        <w:rPr>
          <w:rFonts w:ascii="Calibri" w:eastAsia="Calibri" w:hAnsi="Calibri" w:cs="Times New Roman"/>
          <w:b/>
          <w:bCs/>
          <w:u w:val="single"/>
        </w:rPr>
        <w:t xml:space="preserve"> </w:t>
      </w:r>
    </w:p>
    <w:p w14:paraId="30F5E3BD" w14:textId="0B3C466E" w:rsidR="00603205" w:rsidRPr="00114292" w:rsidRDefault="00E60992" w:rsidP="00E60992">
      <w:pPr>
        <w:jc w:val="both"/>
        <w:rPr>
          <w:rFonts w:ascii="Calibri" w:eastAsia="Calibri" w:hAnsi="Calibri" w:cs="Times New Roman"/>
          <w:color w:val="FF0000"/>
        </w:rPr>
      </w:pPr>
      <w:r w:rsidRPr="00114292">
        <w:rPr>
          <w:rFonts w:ascii="Calibri" w:eastAsia="Calibri" w:hAnsi="Calibri" w:cs="Times New Roman"/>
        </w:rPr>
        <w:t>Local Authority Waters Programme (LAWPRO) works on behalf of Ireland’s 31 local authorities to protect and restore good water quality in our rivers, lakes, estuaries, ground and coastal water through catchment science and local community engagement. LAWPRO was established to fulfil requirements under the European Union Water Framework Directive and is funded by the Department of Housing, Local Government and Heritage. LAWPRO coordinates the efforts of local authorities and other public bodies in the implementation of the River Basin Management Plan.</w:t>
      </w:r>
    </w:p>
    <w:sectPr w:rsidR="00603205" w:rsidRPr="00114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0F"/>
    <w:rsid w:val="0003641D"/>
    <w:rsid w:val="00080203"/>
    <w:rsid w:val="0009039F"/>
    <w:rsid w:val="00114292"/>
    <w:rsid w:val="001712CB"/>
    <w:rsid w:val="002362EE"/>
    <w:rsid w:val="002A7D2A"/>
    <w:rsid w:val="002C43BF"/>
    <w:rsid w:val="002D6397"/>
    <w:rsid w:val="002F783B"/>
    <w:rsid w:val="003548A2"/>
    <w:rsid w:val="00355209"/>
    <w:rsid w:val="00437A05"/>
    <w:rsid w:val="0044025B"/>
    <w:rsid w:val="004729C7"/>
    <w:rsid w:val="00483319"/>
    <w:rsid w:val="005F3580"/>
    <w:rsid w:val="00603205"/>
    <w:rsid w:val="0071191A"/>
    <w:rsid w:val="00776645"/>
    <w:rsid w:val="00833751"/>
    <w:rsid w:val="00854BC0"/>
    <w:rsid w:val="00894578"/>
    <w:rsid w:val="008E3B33"/>
    <w:rsid w:val="009024F9"/>
    <w:rsid w:val="00902663"/>
    <w:rsid w:val="009122B8"/>
    <w:rsid w:val="0091497F"/>
    <w:rsid w:val="00914D50"/>
    <w:rsid w:val="00961099"/>
    <w:rsid w:val="0099510F"/>
    <w:rsid w:val="00A55744"/>
    <w:rsid w:val="00AB1C82"/>
    <w:rsid w:val="00AB56B6"/>
    <w:rsid w:val="00AD5FEF"/>
    <w:rsid w:val="00B03D20"/>
    <w:rsid w:val="00B17231"/>
    <w:rsid w:val="00BA221F"/>
    <w:rsid w:val="00C95C43"/>
    <w:rsid w:val="00D26456"/>
    <w:rsid w:val="00D642D5"/>
    <w:rsid w:val="00E235E8"/>
    <w:rsid w:val="00E605AC"/>
    <w:rsid w:val="00E60992"/>
    <w:rsid w:val="00EC5FCF"/>
    <w:rsid w:val="00ED08DF"/>
    <w:rsid w:val="00F3509F"/>
    <w:rsid w:val="00FF5049"/>
    <w:rsid w:val="0270EDF7"/>
    <w:rsid w:val="25C42E7A"/>
    <w:rsid w:val="66BBA594"/>
    <w:rsid w:val="67C2064E"/>
    <w:rsid w:val="68704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730A"/>
  <w15:chartTrackingRefBased/>
  <w15:docId w15:val="{63805EF5-5C52-4E6D-80EB-2C532860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10F"/>
    <w:rPr>
      <w:rFonts w:eastAsiaTheme="majorEastAsia" w:cstheme="majorBidi"/>
      <w:color w:val="272727" w:themeColor="text1" w:themeTint="D8"/>
    </w:rPr>
  </w:style>
  <w:style w:type="paragraph" w:styleId="Title">
    <w:name w:val="Title"/>
    <w:basedOn w:val="Normal"/>
    <w:next w:val="Normal"/>
    <w:link w:val="TitleChar"/>
    <w:uiPriority w:val="10"/>
    <w:qFormat/>
    <w:rsid w:val="00995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10F"/>
    <w:pPr>
      <w:spacing w:before="160"/>
      <w:jc w:val="center"/>
    </w:pPr>
    <w:rPr>
      <w:i/>
      <w:iCs/>
      <w:color w:val="404040" w:themeColor="text1" w:themeTint="BF"/>
    </w:rPr>
  </w:style>
  <w:style w:type="character" w:customStyle="1" w:styleId="QuoteChar">
    <w:name w:val="Quote Char"/>
    <w:basedOn w:val="DefaultParagraphFont"/>
    <w:link w:val="Quote"/>
    <w:uiPriority w:val="29"/>
    <w:rsid w:val="0099510F"/>
    <w:rPr>
      <w:i/>
      <w:iCs/>
      <w:color w:val="404040" w:themeColor="text1" w:themeTint="BF"/>
    </w:rPr>
  </w:style>
  <w:style w:type="paragraph" w:styleId="ListParagraph">
    <w:name w:val="List Paragraph"/>
    <w:basedOn w:val="Normal"/>
    <w:uiPriority w:val="34"/>
    <w:qFormat/>
    <w:rsid w:val="0099510F"/>
    <w:pPr>
      <w:ind w:left="720"/>
      <w:contextualSpacing/>
    </w:pPr>
  </w:style>
  <w:style w:type="character" w:styleId="IntenseEmphasis">
    <w:name w:val="Intense Emphasis"/>
    <w:basedOn w:val="DefaultParagraphFont"/>
    <w:uiPriority w:val="21"/>
    <w:qFormat/>
    <w:rsid w:val="0099510F"/>
    <w:rPr>
      <w:i/>
      <w:iCs/>
      <w:color w:val="0F4761" w:themeColor="accent1" w:themeShade="BF"/>
    </w:rPr>
  </w:style>
  <w:style w:type="paragraph" w:styleId="IntenseQuote">
    <w:name w:val="Intense Quote"/>
    <w:basedOn w:val="Normal"/>
    <w:next w:val="Normal"/>
    <w:link w:val="IntenseQuoteChar"/>
    <w:uiPriority w:val="30"/>
    <w:qFormat/>
    <w:rsid w:val="00995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10F"/>
    <w:rPr>
      <w:i/>
      <w:iCs/>
      <w:color w:val="0F4761" w:themeColor="accent1" w:themeShade="BF"/>
    </w:rPr>
  </w:style>
  <w:style w:type="character" w:styleId="IntenseReference">
    <w:name w:val="Intense Reference"/>
    <w:basedOn w:val="DefaultParagraphFont"/>
    <w:uiPriority w:val="32"/>
    <w:qFormat/>
    <w:rsid w:val="0099510F"/>
    <w:rPr>
      <w:b/>
      <w:bCs/>
      <w:smallCaps/>
      <w:color w:val="0F4761" w:themeColor="accent1" w:themeShade="BF"/>
      <w:spacing w:val="5"/>
    </w:rPr>
  </w:style>
  <w:style w:type="character" w:styleId="Hyperlink">
    <w:name w:val="Hyperlink"/>
    <w:basedOn w:val="DefaultParagraphFont"/>
    <w:uiPriority w:val="99"/>
    <w:unhideWhenUsed/>
    <w:rsid w:val="00E605AC"/>
    <w:rPr>
      <w:color w:val="467886" w:themeColor="hyperlink"/>
      <w:u w:val="single"/>
    </w:rPr>
  </w:style>
  <w:style w:type="character" w:styleId="UnresolvedMention">
    <w:name w:val="Unresolved Mention"/>
    <w:basedOn w:val="DefaultParagraphFont"/>
    <w:uiPriority w:val="99"/>
    <w:semiHidden/>
    <w:unhideWhenUsed/>
    <w:rsid w:val="00E605AC"/>
    <w:rPr>
      <w:color w:val="605E5C"/>
      <w:shd w:val="clear" w:color="auto" w:fill="E1DFDD"/>
    </w:rPr>
  </w:style>
  <w:style w:type="character" w:styleId="FollowedHyperlink">
    <w:name w:val="FollowedHyperlink"/>
    <w:basedOn w:val="DefaultParagraphFont"/>
    <w:uiPriority w:val="99"/>
    <w:semiHidden/>
    <w:unhideWhenUsed/>
    <w:rsid w:val="006032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watersandcommunities.ie/en/content/lawpro-small-grants-and-events-scheme-2024" TargetMode="External"/><Relationship Id="rId13" Type="http://schemas.openxmlformats.org/officeDocument/2006/relationships/hyperlink" Target="https://lawaters.ie/" TargetMode="External"/><Relationship Id="rId3" Type="http://schemas.openxmlformats.org/officeDocument/2006/relationships/customXml" Target="../customXml/item3.xml"/><Relationship Id="rId7" Type="http://schemas.openxmlformats.org/officeDocument/2006/relationships/hyperlink" Target="https://lawaters.ie/" TargetMode="External"/><Relationship Id="rId12" Type="http://schemas.openxmlformats.org/officeDocument/2006/relationships/hyperlink" Target="mailto:soneill@lawater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itageweek.ie/about/heritage-awar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eritageweek.ie/get-involved/organise-an-event" TargetMode="External"/><Relationship Id="rId4" Type="http://schemas.openxmlformats.org/officeDocument/2006/relationships/styles" Target="styles.xml"/><Relationship Id="rId9" Type="http://schemas.openxmlformats.org/officeDocument/2006/relationships/hyperlink" Target="https://lawaters.ie/team/communities-t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62af63-9076-4d28-9621-a9265797046c">
      <Terms xmlns="http://schemas.microsoft.com/office/infopath/2007/PartnerControls"/>
    </lcf76f155ced4ddcb4097134ff3c332f>
    <TaxCatchAll xmlns="0846fd22-886d-4d75-ac9d-8936175c66d0" xsi:nil="true"/>
    <dc227694d6c64e23952b13ad8837a17c xmlns="2f62af63-9076-4d28-9621-a9265797046c">
      <Terms xmlns="http://schemas.microsoft.com/office/infopath/2007/PartnerControls"/>
    </dc227694d6c64e23952b13ad8837a17c>
    <Doc_Type xmlns="2f62af63-9076-4d28-9621-a926579704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4ECEBAFFFAB4DAC44D725A7CBFB4A" ma:contentTypeVersion="24" ma:contentTypeDescription="Create a new document." ma:contentTypeScope="" ma:versionID="751c7fd1d3b99e3332ef540844a306c7">
  <xsd:schema xmlns:xsd="http://www.w3.org/2001/XMLSchema" xmlns:xs="http://www.w3.org/2001/XMLSchema" xmlns:p="http://schemas.microsoft.com/office/2006/metadata/properties" xmlns:ns2="2f62af63-9076-4d28-9621-a9265797046c" xmlns:ns3="0846fd22-886d-4d75-ac9d-8936175c66d0" targetNamespace="http://schemas.microsoft.com/office/2006/metadata/properties" ma:root="true" ma:fieldsID="21c197a1f5e59ce611bea40c5b2a6cbf" ns2:_="" ns3:_="">
    <xsd:import namespace="2f62af63-9076-4d28-9621-a9265797046c"/>
    <xsd:import namespace="0846fd22-886d-4d75-ac9d-8936175c66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3:TaxCatchAll" minOccurs="0"/>
                <xsd:element ref="ns2:Doc_Type" minOccurs="0"/>
                <xsd:element ref="ns2:dc227694d6c64e23952b13ad8837a17c" minOccurs="0"/>
                <xsd:element ref="ns2:MediaServiceAutoKeyPoints" minOccurs="0"/>
                <xsd:element ref="ns2:MediaServiceKeyPoints"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af63-9076-4d28-9621-a9265797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_Type" ma:index="19" nillable="true" ma:displayName="Doc_Type" ma:description="This specifies the type of Office document to be saved." ma:format="Dropdown" ma:internalName="Doc_Type">
      <xsd:simpleType>
        <xsd:restriction base="dms:Choice">
          <xsd:enumeration value="Agenda or Minutes"/>
          <xsd:enumeration value="Back to Office Note"/>
          <xsd:enumeration value="Briefing"/>
          <xsd:enumeration value="Correspondence"/>
          <xsd:enumeration value="Financial"/>
          <xsd:enumeration value="Memo"/>
          <xsd:enumeration value="Newsletter Brochure leaflet"/>
          <xsd:enumeration value="Policy Procedure Form"/>
          <xsd:enumeration value="Presentations"/>
          <xsd:enumeration value="Reference"/>
          <xsd:enumeration value="Register"/>
          <xsd:enumeration value="Report - Desktop or LCA"/>
          <xsd:enumeration value="Report - Other"/>
          <xsd:enumeration value="Strategy or Workplan"/>
        </xsd:restriction>
      </xsd:simpleType>
    </xsd:element>
    <xsd:element name="dc227694d6c64e23952b13ad8837a17c" ma:index="21" nillable="true" ma:taxonomy="true" ma:internalName="dc227694d6c64e23952b13ad8837a17c" ma:taxonomyFieldName="Enterprise_x0020_Keywords" ma:displayName="Enterprise Keywords" ma:readOnly="false" ma:default="" ma:fieldId="{dc227694-d6c6-4e23-952b-13ad8837a17c}" ma:taxonomyMulti="true" ma:sspId="5bb28068-5bdd-4416-8cfd-20eb7a9d515f" ma:termSetId="33cd1e06-ed5e-4ca3-9120-f1465d1a517f" ma:anchorId="00000000-0000-0000-0000-000000000000"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bb28068-5bdd-4416-8cfd-20eb7a9d515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6fd22-886d-4d75-ac9d-8936175c66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7400dfe-10cf-409a-b95c-319a4f4a140f}" ma:internalName="TaxCatchAll" ma:showField="CatchAllData" ma:web="0846fd22-886d-4d75-ac9d-8936175c6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FE310-CA8A-4CF7-9166-826F80D4E32D}">
  <ds:schemaRefs>
    <ds:schemaRef ds:uri="http://schemas.microsoft.com/office/2006/metadata/properties"/>
    <ds:schemaRef ds:uri="http://schemas.microsoft.com/office/infopath/2007/PartnerControls"/>
    <ds:schemaRef ds:uri="2f62af63-9076-4d28-9621-a9265797046c"/>
    <ds:schemaRef ds:uri="0846fd22-886d-4d75-ac9d-8936175c66d0"/>
  </ds:schemaRefs>
</ds:datastoreItem>
</file>

<file path=customXml/itemProps2.xml><?xml version="1.0" encoding="utf-8"?>
<ds:datastoreItem xmlns:ds="http://schemas.openxmlformats.org/officeDocument/2006/customXml" ds:itemID="{1A1CDC06-056B-4800-BA5E-CC56B6E58242}">
  <ds:schemaRefs>
    <ds:schemaRef ds:uri="http://schemas.microsoft.com/sharepoint/v3/contenttype/forms"/>
  </ds:schemaRefs>
</ds:datastoreItem>
</file>

<file path=customXml/itemProps3.xml><?xml version="1.0" encoding="utf-8"?>
<ds:datastoreItem xmlns:ds="http://schemas.openxmlformats.org/officeDocument/2006/customXml" ds:itemID="{826F7DA7-A70F-4A02-B5C0-CC2A82663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af63-9076-4d28-9621-a9265797046c"/>
    <ds:schemaRef ds:uri="0846fd22-886d-4d75-ac9d-8936175c6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Sadhbh O'Neill</dc:creator>
  <cp:keywords/>
  <dc:description/>
  <cp:lastModifiedBy>David Rafter</cp:lastModifiedBy>
  <cp:revision>4</cp:revision>
  <dcterms:created xsi:type="dcterms:W3CDTF">2024-07-01T08:25:00Z</dcterms:created>
  <dcterms:modified xsi:type="dcterms:W3CDTF">2024-07-01T08:36:00Z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0x0101007324ECEBAFFFAB4DAC44D725A7CBFB4A</vt:lpwstr>
  </property>
  <property fmtid="{D5CDD505-2E9C-101B-9397-08002B2CF9AE}" pid="3" name="MediaServiceImageTags">
    <vt:lpwstr/>
  </property>
  <property fmtid="{D5CDD505-2E9C-101B-9397-08002B2CF9AE}" pid="4" name="Enterprise Keywords">
    <vt:lpwstr/>
  </property>
</Properties>
</file>