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5" w:rsidRPr="001D3F7D" w:rsidRDefault="00C75A95" w:rsidP="00C75A95">
      <w:pPr>
        <w:pStyle w:val="Subtitle"/>
        <w:rPr>
          <w:rFonts w:ascii="Calibri" w:hAnsi="Calibri"/>
          <w:b w:val="0"/>
        </w:rPr>
      </w:pPr>
      <w:r>
        <w:rPr>
          <w:rFonts w:ascii="Calibri" w:hAnsi="Calibri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92.2pt;margin-top:-31.3pt;width:172.85pt;height:95.8pt;z-index:251661312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C75A95" w:rsidRDefault="00C75A95" w:rsidP="00C75A95">
                  <w:r>
                    <w:rPr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2000250" cy="1117600"/>
                        <wp:effectExtent l="19050" t="0" r="0" b="0"/>
                        <wp:docPr id="1" name="Picture 1" descr="Community-Forum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Forum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1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b w:val="0"/>
          <w:noProof/>
        </w:rPr>
        <w:pict>
          <v:rect id="_x0000_s1026" style="position:absolute;left:0;text-align:left;margin-left:-61.2pt;margin-top:-28.15pt;width:223.2pt;height:108.6pt;z-index:251660288" o:allowincell="f" filled="f" stroked="f">
            <v:textbox>
              <w:txbxContent>
                <w:p w:rsidR="00C75A95" w:rsidRPr="002D30BB" w:rsidRDefault="00C75A95" w:rsidP="00C75A95">
                  <w:pPr>
                    <w:pStyle w:val="BodyText"/>
                    <w:jc w:val="center"/>
                    <w:rPr>
                      <w:rFonts w:ascii="Calibri" w:hAnsi="Calibri"/>
                      <w:color w:val="760E2F"/>
                      <w:sz w:val="22"/>
                      <w:szCs w:val="22"/>
                    </w:rPr>
                  </w:pPr>
                  <w:proofErr w:type="spellStart"/>
                  <w:r w:rsidRPr="002D30BB">
                    <w:rPr>
                      <w:rFonts w:ascii="Calibri" w:hAnsi="Calibri"/>
                      <w:color w:val="760E2F"/>
                      <w:sz w:val="22"/>
                      <w:szCs w:val="22"/>
                    </w:rPr>
                    <w:t>Tuairisc</w:t>
                  </w:r>
                  <w:proofErr w:type="spellEnd"/>
                  <w:r w:rsidRPr="002D30BB">
                    <w:rPr>
                      <w:rFonts w:ascii="Calibri" w:hAnsi="Calibri"/>
                      <w:color w:val="760E2F"/>
                      <w:sz w:val="22"/>
                      <w:szCs w:val="22"/>
                    </w:rPr>
                    <w:t>/Reporting Template for Galway City Community Network (GCCN) Reps</w:t>
                  </w:r>
                </w:p>
                <w:p w:rsidR="00C75A95" w:rsidRPr="007053D3" w:rsidRDefault="00C75A95" w:rsidP="00C75A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75A95" w:rsidRPr="002D30BB" w:rsidRDefault="00C75A95" w:rsidP="00C75A95">
                  <w:pPr>
                    <w:jc w:val="center"/>
                    <w:rPr>
                      <w:rFonts w:ascii="Calibri" w:hAnsi="Calibri"/>
                      <w:color w:val="086494"/>
                      <w:sz w:val="22"/>
                      <w:szCs w:val="22"/>
                    </w:rPr>
                  </w:pPr>
                  <w:r w:rsidRPr="002D30BB">
                    <w:rPr>
                      <w:rFonts w:ascii="Calibri" w:hAnsi="Calibri"/>
                      <w:color w:val="086494"/>
                      <w:sz w:val="22"/>
                      <w:szCs w:val="22"/>
                    </w:rPr>
                    <w:t xml:space="preserve">Please complete and email to </w:t>
                  </w:r>
                  <w:hyperlink r:id="rId6" w:history="1">
                    <w:r w:rsidRPr="002D30BB">
                      <w:rPr>
                        <w:rStyle w:val="Hyperlink"/>
                        <w:rFonts w:ascii="Calibri" w:hAnsi="Calibri"/>
                        <w:color w:val="086494"/>
                        <w:sz w:val="22"/>
                        <w:szCs w:val="22"/>
                      </w:rPr>
                      <w:t>info@galwaycitycommunitynetwork.ie</w:t>
                    </w:r>
                  </w:hyperlink>
                </w:p>
              </w:txbxContent>
            </v:textbox>
          </v:rect>
        </w:pic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512"/>
      </w:tblGrid>
      <w:tr w:rsidR="00C75A95" w:rsidRPr="001D3F7D" w:rsidTr="00990301">
        <w:tc>
          <w:tcPr>
            <w:tcW w:w="3403" w:type="dxa"/>
          </w:tcPr>
          <w:p w:rsidR="00C75A95" w:rsidRPr="001D3F7D" w:rsidRDefault="00C75A95" w:rsidP="00990301">
            <w:pPr>
              <w:pStyle w:val="Heading3"/>
              <w:rPr>
                <w:rFonts w:ascii="Calibri" w:hAnsi="Calibri"/>
                <w:b w:val="0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Cruinniú</w:t>
            </w:r>
            <w:proofErr w:type="spellEnd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 xml:space="preserve"> /Name of Meeting</w:t>
            </w:r>
          </w:p>
        </w:tc>
        <w:tc>
          <w:tcPr>
            <w:tcW w:w="7512" w:type="dxa"/>
          </w:tcPr>
          <w:p w:rsidR="00C75A95" w:rsidRPr="001D3F7D" w:rsidRDefault="00C75A95" w:rsidP="00990301">
            <w:pPr>
              <w:pStyle w:val="Heading2"/>
              <w:jc w:val="left"/>
              <w:rPr>
                <w:rFonts w:ascii="Calibri" w:hAnsi="Calibri"/>
              </w:rPr>
            </w:pPr>
          </w:p>
          <w:p w:rsidR="00C75A95" w:rsidRPr="001D3F7D" w:rsidRDefault="00C75A95" w:rsidP="009903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 SPC</w:t>
            </w:r>
          </w:p>
        </w:tc>
      </w:tr>
      <w:tr w:rsidR="00C75A95" w:rsidRPr="001D3F7D" w:rsidTr="00990301">
        <w:tc>
          <w:tcPr>
            <w:tcW w:w="3403" w:type="dxa"/>
          </w:tcPr>
          <w:p w:rsidR="00C75A95" w:rsidRPr="001D3F7D" w:rsidRDefault="00C75A95" w:rsidP="00990301">
            <w:pPr>
              <w:pStyle w:val="Heading3"/>
              <w:rPr>
                <w:rFonts w:ascii="Calibri" w:hAnsi="Calibri"/>
                <w:b w:val="0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Ionadaí</w:t>
            </w:r>
            <w:proofErr w:type="spellEnd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 xml:space="preserve"> </w:t>
            </w:r>
            <w:proofErr w:type="gramStart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FPCG  (</w:t>
            </w:r>
            <w:proofErr w:type="spellStart"/>
            <w:proofErr w:type="gramEnd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glacadóir</w:t>
            </w:r>
            <w:proofErr w:type="spellEnd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 xml:space="preserve"> - </w:t>
            </w:r>
            <w:proofErr w:type="spellStart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nótaí</w:t>
            </w:r>
            <w:proofErr w:type="spellEnd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)</w:t>
            </w:r>
          </w:p>
          <w:p w:rsidR="00C75A95" w:rsidRPr="001D3F7D" w:rsidRDefault="00C75A95" w:rsidP="00990301">
            <w:pPr>
              <w:pStyle w:val="Heading3"/>
              <w:rPr>
                <w:rFonts w:ascii="Calibri" w:hAnsi="Calibri"/>
                <w:b w:val="0"/>
                <w:color w:val="760E2F"/>
                <w:sz w:val="22"/>
                <w:szCs w:val="22"/>
              </w:rPr>
            </w:pPr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Name of GCCF Rep (note-taker)</w:t>
            </w:r>
          </w:p>
        </w:tc>
        <w:tc>
          <w:tcPr>
            <w:tcW w:w="7512" w:type="dxa"/>
          </w:tcPr>
          <w:p w:rsidR="00C75A95" w:rsidRPr="001D3F7D" w:rsidRDefault="00C75A95" w:rsidP="00990301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Derrick </w:t>
            </w:r>
            <w:proofErr w:type="spellStart"/>
            <w:r>
              <w:rPr>
                <w:rFonts w:ascii="Calibri" w:hAnsi="Calibri"/>
              </w:rPr>
              <w:t>Hambleton</w:t>
            </w:r>
            <w:proofErr w:type="spellEnd"/>
          </w:p>
        </w:tc>
      </w:tr>
      <w:tr w:rsidR="00C75A95" w:rsidRPr="001D3F7D" w:rsidTr="00990301">
        <w:trPr>
          <w:trHeight w:val="539"/>
        </w:trPr>
        <w:tc>
          <w:tcPr>
            <w:tcW w:w="3403" w:type="dxa"/>
          </w:tcPr>
          <w:p w:rsidR="00C75A95" w:rsidRPr="001D3F7D" w:rsidRDefault="00C75A95" w:rsidP="00990301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Dáta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&amp; Suite</w:t>
            </w:r>
          </w:p>
          <w:p w:rsidR="00C75A95" w:rsidRPr="001D3F7D" w:rsidRDefault="00C75A95" w:rsidP="00990301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Date &amp; Location of Meeting:</w:t>
            </w:r>
          </w:p>
        </w:tc>
        <w:tc>
          <w:tcPr>
            <w:tcW w:w="7512" w:type="dxa"/>
          </w:tcPr>
          <w:p w:rsidR="00C75A95" w:rsidRPr="001D3F7D" w:rsidRDefault="00C75A95" w:rsidP="00990301">
            <w:pPr>
              <w:rPr>
                <w:rFonts w:ascii="Calibri" w:hAnsi="Calibri"/>
                <w:sz w:val="24"/>
              </w:rPr>
            </w:pPr>
            <w:r w:rsidRPr="001D3F7D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27</w:t>
            </w:r>
            <w:r w:rsidRPr="00C75A95">
              <w:rPr>
                <w:rFonts w:ascii="Calibri" w:hAnsi="Calibri"/>
                <w:sz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</w:rPr>
              <w:t xml:space="preserve"> April 2018</w:t>
            </w:r>
          </w:p>
        </w:tc>
      </w:tr>
      <w:tr w:rsidR="00C75A95" w:rsidRPr="001D3F7D" w:rsidTr="00990301">
        <w:trPr>
          <w:trHeight w:val="539"/>
        </w:trPr>
        <w:tc>
          <w:tcPr>
            <w:tcW w:w="3403" w:type="dxa"/>
          </w:tcPr>
          <w:p w:rsidR="00C75A95" w:rsidRPr="001D3F7D" w:rsidRDefault="00C75A95" w:rsidP="00990301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I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láthair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/ Attendance</w:t>
            </w:r>
          </w:p>
        </w:tc>
        <w:tc>
          <w:tcPr>
            <w:tcW w:w="7512" w:type="dxa"/>
          </w:tcPr>
          <w:p w:rsidR="00C75A95" w:rsidRPr="001D3F7D" w:rsidRDefault="00C75A95" w:rsidP="00990301">
            <w:pPr>
              <w:shd w:val="clear" w:color="auto" w:fill="FFFFFF"/>
              <w:rPr>
                <w:rFonts w:ascii="Calibri" w:hAnsi="Calibri"/>
                <w:lang w:val="en-IE" w:eastAsia="en-IE"/>
              </w:rPr>
            </w:pPr>
            <w:r>
              <w:rPr>
                <w:rFonts w:ascii="Calibri" w:hAnsi="Calibri"/>
                <w:lang w:val="en-IE" w:eastAsia="en-IE"/>
              </w:rPr>
              <w:t xml:space="preserve">In attendance John Walsh, Chairman, Mark </w:t>
            </w:r>
            <w:proofErr w:type="spellStart"/>
            <w:r>
              <w:rPr>
                <w:rFonts w:ascii="Calibri" w:hAnsi="Calibri"/>
                <w:lang w:val="en-IE" w:eastAsia="en-IE"/>
              </w:rPr>
              <w:t>Lohan</w:t>
            </w:r>
            <w:proofErr w:type="spellEnd"/>
            <w:r>
              <w:rPr>
                <w:rFonts w:ascii="Calibri" w:hAnsi="Calibri"/>
                <w:lang w:val="en-IE" w:eastAsia="en-IE"/>
              </w:rPr>
              <w:t xml:space="preserve">, Frank </w:t>
            </w:r>
            <w:proofErr w:type="spellStart"/>
            <w:r>
              <w:rPr>
                <w:rFonts w:ascii="Calibri" w:hAnsi="Calibri"/>
                <w:lang w:val="en-IE" w:eastAsia="en-IE"/>
              </w:rPr>
              <w:t>Fahy</w:t>
            </w:r>
            <w:proofErr w:type="spellEnd"/>
            <w:r>
              <w:rPr>
                <w:rFonts w:ascii="Calibri" w:hAnsi="Calibri"/>
                <w:lang w:val="en-IE" w:eastAsia="en-IE"/>
              </w:rPr>
              <w:t xml:space="preserve">, Pat </w:t>
            </w:r>
            <w:proofErr w:type="spellStart"/>
            <w:r>
              <w:rPr>
                <w:rFonts w:ascii="Calibri" w:hAnsi="Calibri"/>
                <w:lang w:val="en-IE" w:eastAsia="en-IE"/>
              </w:rPr>
              <w:t>Hardiman</w:t>
            </w:r>
            <w:proofErr w:type="spellEnd"/>
            <w:r w:rsidR="00A77A7A">
              <w:rPr>
                <w:rFonts w:ascii="Calibri" w:hAnsi="Calibri"/>
                <w:lang w:val="en-IE" w:eastAsia="en-IE"/>
              </w:rPr>
              <w:t>, Peter Keane (late)</w:t>
            </w:r>
            <w:r>
              <w:rPr>
                <w:rFonts w:ascii="Calibri" w:hAnsi="Calibri"/>
                <w:lang w:val="en-IE" w:eastAsia="en-IE"/>
              </w:rPr>
              <w:t xml:space="preserve"> + Council Reps</w:t>
            </w:r>
          </w:p>
        </w:tc>
      </w:tr>
      <w:tr w:rsidR="00C75A95" w:rsidRPr="001D3F7D" w:rsidTr="00990301">
        <w:trPr>
          <w:cantSplit/>
          <w:trHeight w:val="6502"/>
        </w:trPr>
        <w:tc>
          <w:tcPr>
            <w:tcW w:w="10915" w:type="dxa"/>
            <w:gridSpan w:val="2"/>
          </w:tcPr>
          <w:p w:rsidR="00C75A95" w:rsidRPr="001D6AD0" w:rsidRDefault="00C75A95" w:rsidP="0099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6AD0">
              <w:rPr>
                <w:rFonts w:ascii="Calibri" w:hAnsi="Calibri"/>
                <w:color w:val="000000"/>
                <w:sz w:val="22"/>
                <w:szCs w:val="22"/>
              </w:rPr>
              <w:t>Príomhphointí</w:t>
            </w:r>
            <w:proofErr w:type="spellEnd"/>
            <w:r w:rsidRPr="001D6AD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AD0">
              <w:rPr>
                <w:rFonts w:ascii="Calibri" w:hAnsi="Calibri"/>
                <w:color w:val="000000"/>
                <w:sz w:val="22"/>
                <w:szCs w:val="22"/>
              </w:rPr>
              <w:t>pléite</w:t>
            </w:r>
            <w:proofErr w:type="spellEnd"/>
            <w:r w:rsidRPr="001D6AD0">
              <w:rPr>
                <w:rFonts w:ascii="Calibri" w:hAnsi="Calibri"/>
                <w:color w:val="000000"/>
                <w:sz w:val="22"/>
                <w:szCs w:val="22"/>
              </w:rPr>
              <w:t xml:space="preserve"> / Key Issues Discussed:</w:t>
            </w:r>
          </w:p>
          <w:p w:rsidR="00C75A95" w:rsidRPr="001D6AD0" w:rsidRDefault="00C75A95" w:rsidP="0099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5A95" w:rsidRDefault="00C75A95" w:rsidP="0099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As per agenda. </w:t>
            </w:r>
          </w:p>
          <w:p w:rsidR="00C75A95" w:rsidRDefault="00C75A95" w:rsidP="0099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5A95" w:rsidRDefault="00C75A95" w:rsidP="0099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First item – 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minutes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appreciation of committee member: Dr. Chris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Coughlan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I offered the GCCNs respects on behalf of </w:t>
            </w:r>
            <w:r w:rsidR="00843CB7">
              <w:rPr>
                <w:rFonts w:ascii="Calibri" w:hAnsi="Calibri"/>
                <w:color w:val="000000"/>
                <w:sz w:val="22"/>
                <w:szCs w:val="22"/>
              </w:rPr>
              <w:t xml:space="preserve">all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our members.</w:t>
            </w:r>
          </w:p>
          <w:p w:rsidR="00C75A95" w:rsidRDefault="00C75A95" w:rsidP="0099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5A95" w:rsidRDefault="00C75A95" w:rsidP="00CA11C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11C7">
              <w:rPr>
                <w:rFonts w:ascii="Calibri" w:hAnsi="Calibri"/>
                <w:color w:val="000000"/>
                <w:sz w:val="22"/>
                <w:szCs w:val="22"/>
              </w:rPr>
              <w:t xml:space="preserve">A presentation was given by Hugh Cooney of Bleeper Bike, a company seeking to supply a service of </w:t>
            </w:r>
            <w:proofErr w:type="spellStart"/>
            <w:r w:rsidRPr="00CA11C7">
              <w:rPr>
                <w:rFonts w:ascii="Calibri" w:hAnsi="Calibri"/>
                <w:color w:val="000000"/>
                <w:sz w:val="22"/>
                <w:szCs w:val="22"/>
              </w:rPr>
              <w:t>untethered</w:t>
            </w:r>
            <w:proofErr w:type="spellEnd"/>
            <w:r w:rsidRPr="00CA11C7">
              <w:rPr>
                <w:rFonts w:ascii="Calibri" w:hAnsi="Calibri"/>
                <w:color w:val="000000"/>
                <w:sz w:val="22"/>
                <w:szCs w:val="22"/>
              </w:rPr>
              <w:t xml:space="preserve"> rental bikes in Galway. Among the questions asked </w:t>
            </w:r>
            <w:proofErr w:type="gramStart"/>
            <w:r w:rsidRPr="00CA11C7">
              <w:rPr>
                <w:rFonts w:ascii="Calibri" w:hAnsi="Calibri"/>
                <w:color w:val="000000"/>
                <w:sz w:val="22"/>
                <w:szCs w:val="22"/>
              </w:rPr>
              <w:t>was,</w:t>
            </w:r>
            <w:proofErr w:type="gramEnd"/>
            <w:r w:rsidRPr="00CA11C7">
              <w:rPr>
                <w:rFonts w:ascii="Calibri" w:hAnsi="Calibri"/>
                <w:color w:val="000000"/>
                <w:sz w:val="22"/>
                <w:szCs w:val="22"/>
              </w:rPr>
              <w:t xml:space="preserve"> who would be responsible for providing the additional Sheffield (type) bike stands? Would the bikes simply be left tethered to lamp posts, fences, railings </w:t>
            </w:r>
            <w:proofErr w:type="gramStart"/>
            <w:r w:rsidRPr="00CA11C7">
              <w:rPr>
                <w:rFonts w:ascii="Calibri" w:hAnsi="Calibri"/>
                <w:color w:val="000000"/>
                <w:sz w:val="22"/>
                <w:szCs w:val="22"/>
              </w:rPr>
              <w:t>etc</w:t>
            </w:r>
            <w:r w:rsidR="00CA11C7" w:rsidRPr="00CA11C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  <w:p w:rsidR="00CA11C7" w:rsidRDefault="00CA11C7" w:rsidP="00CA11C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Daithi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Flood gave a presentation on the level of progress made on the Western Greenway. It is suggested that there will be a 3m shared surfaced width. There is a full consultation team in County Buildings with work ongoing in discussion with all landowners</w:t>
            </w:r>
            <w:r w:rsidR="00A77A7A">
              <w:rPr>
                <w:rFonts w:ascii="Calibri" w:hAnsi="Calibri"/>
                <w:color w:val="000000"/>
                <w:sz w:val="22"/>
                <w:szCs w:val="22"/>
              </w:rPr>
              <w:t xml:space="preserve"> though progress is slow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843CB7" w:rsidRDefault="00CA11C7" w:rsidP="00CA11C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Information was given on the progress of N6 Ring Road, which is expected to go to ABP in July. A workshop to discuss proposals for removal of the Browne Roundabout is to be organised for Councillors</w:t>
            </w:r>
            <w:r w:rsidR="00843CB7">
              <w:rPr>
                <w:rFonts w:ascii="Calibri" w:hAnsi="Calibri"/>
                <w:color w:val="000000"/>
                <w:sz w:val="22"/>
                <w:szCs w:val="22"/>
              </w:rPr>
              <w:t xml:space="preserve"> first off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at which point I complained about GCCN exclusion</w:t>
            </w:r>
            <w:r w:rsidR="00843CB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but was told that it was for councillors only</w:t>
            </w:r>
            <w:r w:rsidR="00843CB7">
              <w:rPr>
                <w:rFonts w:ascii="Calibri" w:hAnsi="Calibri"/>
                <w:color w:val="000000"/>
                <w:sz w:val="22"/>
                <w:szCs w:val="22"/>
              </w:rPr>
              <w:t xml:space="preserve"> with the public involved at a later date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Dublin Road bus lane developments were</w:t>
            </w:r>
            <w:r w:rsidR="00843CB7">
              <w:rPr>
                <w:rFonts w:ascii="Calibri" w:hAnsi="Calibri"/>
                <w:color w:val="000000"/>
                <w:sz w:val="22"/>
                <w:szCs w:val="22"/>
              </w:rPr>
              <w:t xml:space="preserve"> also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discussed</w:t>
            </w:r>
            <w:r w:rsidR="00843C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CA11C7" w:rsidRPr="00CA11C7" w:rsidRDefault="00843CB7" w:rsidP="00CA11C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removal of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Kirwan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roundabout at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Headford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Road is at Part 8 Planning, while CPO land acquisition is the next issue! </w:t>
            </w:r>
            <w:r w:rsidR="00CA11C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75A95" w:rsidRDefault="00C75A95" w:rsidP="0099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5A95" w:rsidRPr="001D6AD0" w:rsidRDefault="00C75A95" w:rsidP="0099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5A95" w:rsidRPr="001D6AD0" w:rsidRDefault="00CA11C7" w:rsidP="00C75A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A95" w:rsidRPr="001D3F7D" w:rsidTr="00990301">
        <w:trPr>
          <w:cantSplit/>
          <w:trHeight w:val="1124"/>
        </w:trPr>
        <w:tc>
          <w:tcPr>
            <w:tcW w:w="10915" w:type="dxa"/>
            <w:gridSpan w:val="2"/>
          </w:tcPr>
          <w:p w:rsidR="00C75A95" w:rsidRPr="001D3F7D" w:rsidRDefault="00C75A95" w:rsidP="00990301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Socruithe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déanta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/ Key Decisions Made:</w:t>
            </w:r>
          </w:p>
          <w:p w:rsidR="00C75A95" w:rsidRPr="001D3F7D" w:rsidRDefault="00843CB7" w:rsidP="00990301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No decisions made</w:t>
            </w:r>
          </w:p>
        </w:tc>
      </w:tr>
      <w:tr w:rsidR="00C75A95" w:rsidRPr="001D3F7D" w:rsidTr="00990301">
        <w:trPr>
          <w:trHeight w:val="1978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C75A95" w:rsidRPr="001D3F7D" w:rsidRDefault="00C75A95" w:rsidP="00990301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Gníomhaíochtaí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</w:p>
          <w:p w:rsidR="00C75A95" w:rsidRPr="001D3F7D" w:rsidRDefault="00C75A95" w:rsidP="00990301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Action(s) required from GCCN:</w:t>
            </w:r>
          </w:p>
          <w:p w:rsidR="00C75A95" w:rsidRPr="001D3F7D" w:rsidRDefault="00843CB7" w:rsidP="009903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None </w:t>
            </w:r>
          </w:p>
        </w:tc>
      </w:tr>
      <w:tr w:rsidR="00C75A95" w:rsidRPr="001D3F7D" w:rsidTr="00990301">
        <w:tc>
          <w:tcPr>
            <w:tcW w:w="3403" w:type="dxa"/>
          </w:tcPr>
          <w:p w:rsidR="00C75A95" w:rsidRPr="001D3F7D" w:rsidRDefault="00C75A95" w:rsidP="00990301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Dáta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don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chéad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chruinniú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eile</w:t>
            </w:r>
            <w:proofErr w:type="spellEnd"/>
          </w:p>
          <w:p w:rsidR="00C75A95" w:rsidRPr="001D3F7D" w:rsidRDefault="00C75A95" w:rsidP="00990301">
            <w:pPr>
              <w:rPr>
                <w:rFonts w:ascii="Calibri" w:hAnsi="Calibri"/>
                <w:sz w:val="22"/>
                <w:szCs w:val="22"/>
              </w:rPr>
            </w:pPr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Date of next meeting:</w:t>
            </w:r>
            <w:r w:rsidRPr="001D3F7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:rsidR="00C75A95" w:rsidRPr="001D3F7D" w:rsidRDefault="00C75A95" w:rsidP="0099030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Special meeting </w:t>
            </w:r>
            <w:r w:rsidR="00843CB7">
              <w:rPr>
                <w:rFonts w:ascii="Calibri" w:hAnsi="Calibri"/>
                <w:sz w:val="24"/>
              </w:rPr>
              <w:t>on July 20</w:t>
            </w:r>
            <w:r w:rsidR="00843CB7" w:rsidRPr="00843CB7">
              <w:rPr>
                <w:rFonts w:ascii="Calibri" w:hAnsi="Calibri"/>
                <w:sz w:val="24"/>
                <w:vertAlign w:val="superscript"/>
              </w:rPr>
              <w:t>th</w:t>
            </w:r>
            <w:r w:rsidR="00843CB7">
              <w:rPr>
                <w:rFonts w:ascii="Calibri" w:hAnsi="Calibri"/>
                <w:sz w:val="24"/>
              </w:rPr>
              <w:t>.</w:t>
            </w:r>
          </w:p>
        </w:tc>
      </w:tr>
      <w:tr w:rsidR="00C75A95" w:rsidRPr="001D3F7D" w:rsidTr="00990301">
        <w:trPr>
          <w:cantSplit/>
          <w:trHeight w:val="669"/>
        </w:trPr>
        <w:tc>
          <w:tcPr>
            <w:tcW w:w="10915" w:type="dxa"/>
            <w:gridSpan w:val="2"/>
          </w:tcPr>
          <w:p w:rsidR="00C75A95" w:rsidRPr="001D3F7D" w:rsidRDefault="00C75A95" w:rsidP="00990301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1D3F7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Moltaí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breise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/Any Other Comments:</w:t>
            </w:r>
          </w:p>
          <w:p w:rsidR="00C75A95" w:rsidRPr="001D3F7D" w:rsidRDefault="00843CB7" w:rsidP="009903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poorly attended by councillors, with short meeting a result</w:t>
            </w:r>
          </w:p>
        </w:tc>
      </w:tr>
    </w:tbl>
    <w:p w:rsidR="00C75A95" w:rsidRPr="001D3F7D" w:rsidRDefault="00C75A95" w:rsidP="00C75A95">
      <w:pPr>
        <w:rPr>
          <w:rFonts w:ascii="Calibri" w:hAnsi="Calibri"/>
        </w:rPr>
      </w:pPr>
    </w:p>
    <w:p w:rsidR="00C93C59" w:rsidRDefault="00C93C59"/>
    <w:sectPr w:rsidR="00C93C59" w:rsidSect="005A5F5E">
      <w:footerReference w:type="default" r:id="rId7"/>
      <w:pgSz w:w="11906" w:h="16838"/>
      <w:pgMar w:top="851" w:right="18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1A" w:rsidRPr="002D30BB" w:rsidRDefault="004358E2" w:rsidP="002D30BB">
    <w:pPr>
      <w:jc w:val="center"/>
      <w:rPr>
        <w:rFonts w:ascii="Calibri" w:hAnsi="Calibri"/>
        <w:b/>
        <w:color w:val="760E2F"/>
      </w:rPr>
    </w:pPr>
    <w:r w:rsidRPr="002D30BB">
      <w:rPr>
        <w:rFonts w:ascii="Calibri" w:hAnsi="Calibri"/>
        <w:b/>
        <w:color w:val="760E2F"/>
      </w:rPr>
      <w:t xml:space="preserve">Please complete email to </w:t>
    </w:r>
    <w:hyperlink r:id="rId1" w:history="1">
      <w:r w:rsidRPr="002D30BB">
        <w:rPr>
          <w:rStyle w:val="Hyperlink"/>
          <w:rFonts w:ascii="Calibri" w:hAnsi="Calibri"/>
          <w:color w:val="760E2F"/>
        </w:rPr>
        <w:t>info@galwaycitycommunitynetwork.ie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57D"/>
    <w:multiLevelType w:val="hybridMultilevel"/>
    <w:tmpl w:val="A078CC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0C86"/>
    <w:multiLevelType w:val="hybridMultilevel"/>
    <w:tmpl w:val="5D54F3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75A95"/>
    <w:rsid w:val="004358E2"/>
    <w:rsid w:val="00843CB7"/>
    <w:rsid w:val="00A77A7A"/>
    <w:rsid w:val="00C75A95"/>
    <w:rsid w:val="00C93C59"/>
    <w:rsid w:val="00CA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75A95"/>
    <w:pPr>
      <w:keepNext/>
      <w:jc w:val="center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link w:val="Heading3Char"/>
    <w:qFormat/>
    <w:rsid w:val="00C75A95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5A95"/>
    <w:rPr>
      <w:rFonts w:ascii="Trebuchet MS" w:eastAsia="Times New Roman" w:hAnsi="Trebuchet M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75A95"/>
    <w:rPr>
      <w:rFonts w:ascii="Comic Sans MS" w:eastAsia="Times New Roman" w:hAnsi="Comic Sans M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C75A95"/>
    <w:pPr>
      <w:jc w:val="center"/>
    </w:pPr>
    <w:rPr>
      <w:rFonts w:ascii="Trebuchet MS" w:hAnsi="Trebuchet MS"/>
      <w:b/>
      <w:i/>
      <w:sz w:val="28"/>
    </w:rPr>
  </w:style>
  <w:style w:type="character" w:customStyle="1" w:styleId="SubtitleChar">
    <w:name w:val="Subtitle Char"/>
    <w:basedOn w:val="DefaultParagraphFont"/>
    <w:link w:val="Subtitle"/>
    <w:rsid w:val="00C75A95"/>
    <w:rPr>
      <w:rFonts w:ascii="Trebuchet MS" w:eastAsia="Times New Roman" w:hAnsi="Trebuchet MS" w:cs="Times New Roman"/>
      <w:b/>
      <w:i/>
      <w:sz w:val="28"/>
      <w:szCs w:val="20"/>
    </w:rPr>
  </w:style>
  <w:style w:type="character" w:styleId="Hyperlink">
    <w:name w:val="Hyperlink"/>
    <w:semiHidden/>
    <w:rsid w:val="00C75A9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75A95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C75A95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C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lwaycitycommunitynetwork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waycitycommunitynetwor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</dc:creator>
  <cp:keywords/>
  <dc:description/>
  <cp:lastModifiedBy>Derrick</cp:lastModifiedBy>
  <cp:revision>3</cp:revision>
  <dcterms:created xsi:type="dcterms:W3CDTF">2018-06-18T13:19:00Z</dcterms:created>
  <dcterms:modified xsi:type="dcterms:W3CDTF">2018-06-18T14:00:00Z</dcterms:modified>
</cp:coreProperties>
</file>